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5BE" w:rsidRDefault="007943B5">
      <w:pPr>
        <w:spacing w:after="1" w:line="258" w:lineRule="auto"/>
        <w:ind w:left="1488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ANEXO V </w:t>
      </w:r>
    </w:p>
    <w:p w:rsidR="000525BE" w:rsidRDefault="007943B5">
      <w:pPr>
        <w:spacing w:after="159" w:line="258" w:lineRule="auto"/>
        <w:ind w:left="1318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MODELO DE LISTA DE BENS, PRODUTOS E ESTUDOS COM PREVISÃO DE TRANSFERÊNCIA </w:t>
      </w:r>
    </w:p>
    <w:p w:rsidR="000525BE" w:rsidRDefault="007943B5">
      <w:pPr>
        <w:spacing w:after="0"/>
        <w:ind w:left="1537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8495" w:type="dxa"/>
        <w:tblInd w:w="1302" w:type="dxa"/>
        <w:tblCellMar>
          <w:top w:w="62" w:type="dxa"/>
          <w:left w:w="107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2546"/>
        <w:gridCol w:w="1700"/>
        <w:gridCol w:w="2124"/>
        <w:gridCol w:w="2125"/>
      </w:tblGrid>
      <w:tr w:rsidR="000525BE" w:rsidTr="007943B5">
        <w:trPr>
          <w:trHeight w:val="562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5BE" w:rsidRDefault="007943B5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Descrição do bem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Previsão de aquisição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Previsão de valor de aquisição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Previsão de destinação do bem</w:t>
            </w:r>
          </w:p>
        </w:tc>
      </w:tr>
      <w:tr w:rsidR="000525BE" w:rsidTr="007943B5">
        <w:trPr>
          <w:trHeight w:val="562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5BE" w:rsidRDefault="007943B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Kit 1 - RWS Fauna 2 Rondonópolis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ind w:left="14" w:right="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Janeiro de 2027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R$ 244.236,00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Instalação no km 709,6</w:t>
            </w:r>
          </w:p>
        </w:tc>
      </w:tr>
      <w:tr w:rsidR="000525BE" w:rsidTr="007943B5">
        <w:trPr>
          <w:trHeight w:val="562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5BE" w:rsidRDefault="007943B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Kit 2 - RWS Fauna 2 Rondonópolis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ind w:left="14" w:right="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Janeiro de 2027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R$ 244.236,00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Instalação no km 705,9</w:t>
            </w:r>
          </w:p>
        </w:tc>
      </w:tr>
      <w:tr w:rsidR="000525BE" w:rsidTr="007943B5">
        <w:trPr>
          <w:trHeight w:val="562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5BE" w:rsidRDefault="007943B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Kit 3 - RWS Fauna 2 </w:t>
            </w:r>
          </w:p>
          <w:p w:rsidR="000525BE" w:rsidRDefault="007943B5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Itiquira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ind w:left="14" w:right="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Janeiro de 2027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R$ 244.236,00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Instalação no km 629,7</w:t>
            </w:r>
          </w:p>
        </w:tc>
      </w:tr>
      <w:tr w:rsidR="000525BE" w:rsidTr="007943B5">
        <w:trPr>
          <w:trHeight w:val="562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5BE" w:rsidRDefault="007943B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Kit 4 - RWS Fauna 2 </w:t>
            </w:r>
          </w:p>
          <w:p w:rsidR="000525BE" w:rsidRDefault="007943B5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Itiquira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ind w:left="14" w:right="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Janeiro de 2027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R$ 244.236,00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Instalação no km 630,9</w:t>
            </w:r>
          </w:p>
        </w:tc>
      </w:tr>
      <w:tr w:rsidR="000525BE" w:rsidTr="007943B5">
        <w:trPr>
          <w:trHeight w:val="562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5BE" w:rsidRDefault="007943B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Kit 5 - RWS Fauna 2 Alto Araguaia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ind w:left="14" w:right="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Janeiro de 2027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R$ 244.236,00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Instalação no km 471,0</w:t>
            </w:r>
          </w:p>
        </w:tc>
      </w:tr>
      <w:tr w:rsidR="000525BE" w:rsidTr="007943B5">
        <w:trPr>
          <w:trHeight w:val="562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5BE" w:rsidRDefault="007943B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Kit 6 - RWS Fauna 2 Alto Araguaia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ind w:left="14" w:right="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Janeiro de 2027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R$ 244.236,00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Instalação no km 472,2</w:t>
            </w:r>
          </w:p>
        </w:tc>
      </w:tr>
      <w:tr w:rsidR="000525BE" w:rsidTr="007943B5">
        <w:trPr>
          <w:trHeight w:val="563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5BE" w:rsidRDefault="007943B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Kit 7 -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RWS Fauna 2 Alto Araguaia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ind w:left="14" w:right="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Janeiro de 2027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R$ 244.236,00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Instalação no km 473,4</w:t>
            </w:r>
          </w:p>
        </w:tc>
      </w:tr>
      <w:tr w:rsidR="000525BE" w:rsidTr="007943B5">
        <w:trPr>
          <w:trHeight w:val="562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5BE" w:rsidRDefault="007943B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Kit 8 - RWS Fauna 2 Alto Araguaia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ind w:left="14" w:right="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Janeiro de 2027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R$ 244.236,00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Instalação no km 474,6</w:t>
            </w:r>
          </w:p>
        </w:tc>
      </w:tr>
      <w:tr w:rsidR="000525BE" w:rsidTr="007943B5">
        <w:trPr>
          <w:trHeight w:val="562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5BE" w:rsidRDefault="007943B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Kit 9 - RWS Fauna 2 Alto Araguaia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ind w:left="14" w:right="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Janeiro de 2027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R$ 244.236,00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Instalação no km 469,3</w:t>
            </w:r>
          </w:p>
        </w:tc>
      </w:tr>
      <w:tr w:rsidR="000525BE" w:rsidTr="007943B5">
        <w:trPr>
          <w:trHeight w:val="562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5BE" w:rsidRDefault="007943B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Kit 10 - RWS Fauna 2 Chapadão do Sul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ind w:left="14" w:right="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Janeiro de 2027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R$ 244.236,00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Instalação no km 239,7</w:t>
            </w:r>
          </w:p>
        </w:tc>
      </w:tr>
      <w:tr w:rsidR="000525BE" w:rsidTr="007943B5">
        <w:trPr>
          <w:trHeight w:val="562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5BE" w:rsidRPr="007943B5" w:rsidRDefault="007943B5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Kit 11 - RWS Fauna 2 Chapadão do Sul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ind w:left="14" w:right="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Janeiro de 2027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R$ 244.236,00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Instalação no km 240,9</w:t>
            </w:r>
          </w:p>
        </w:tc>
      </w:tr>
      <w:tr w:rsidR="000525BE" w:rsidTr="007943B5">
        <w:trPr>
          <w:trHeight w:val="562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5BE" w:rsidRPr="007943B5" w:rsidRDefault="007943B5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Kit 12 - RWS Fauna 2 </w:t>
            </w:r>
          </w:p>
          <w:p w:rsidR="000525BE" w:rsidRPr="007943B5" w:rsidRDefault="007943B5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Aparecida do Taboado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ind w:left="14" w:right="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Janeiro de 2027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R$ 244.236,00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5BE" w:rsidRDefault="007943B5" w:rsidP="007943B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Instalação no km 65,0</w:t>
            </w:r>
          </w:p>
        </w:tc>
      </w:tr>
      <w:tr w:rsidR="007943B5" w:rsidTr="007943B5">
        <w:trPr>
          <w:trHeight w:val="562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3B5" w:rsidRPr="007943B5" w:rsidRDefault="007943B5" w:rsidP="007943B5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7943B5">
              <w:rPr>
                <w:rFonts w:ascii="Times New Roman" w:eastAsia="Times New Roman" w:hAnsi="Times New Roman" w:cs="Times New Roman"/>
                <w:sz w:val="24"/>
              </w:rPr>
              <w:t xml:space="preserve">Estudo técnico-científico completo sobre </w:t>
            </w:r>
            <w:proofErr w:type="spellStart"/>
            <w:r w:rsidRPr="007943B5">
              <w:rPr>
                <w:rFonts w:ascii="Times New Roman" w:eastAsia="Times New Roman" w:hAnsi="Times New Roman" w:cs="Times New Roman"/>
                <w:sz w:val="24"/>
              </w:rPr>
              <w:t>Tayassuídeos</w:t>
            </w:r>
            <w:proofErr w:type="spellEnd"/>
            <w:r w:rsidRPr="007943B5">
              <w:rPr>
                <w:rFonts w:ascii="Times New Roman" w:eastAsia="Times New Roman" w:hAnsi="Times New Roman" w:cs="Times New Roman"/>
                <w:sz w:val="24"/>
              </w:rPr>
              <w:t xml:space="preserve"> (cateto e queixada), contemplando revisão bibliográfica aplicada, delineamento experimental aprovado em comitê de ética, </w:t>
            </w:r>
            <w:proofErr w:type="spellStart"/>
            <w:r w:rsidRPr="007943B5">
              <w:rPr>
                <w:rFonts w:ascii="Times New Roman" w:eastAsia="Times New Roman" w:hAnsi="Times New Roman" w:cs="Times New Roman"/>
                <w:sz w:val="24"/>
              </w:rPr>
              <w:t>etograma</w:t>
            </w:r>
            <w:proofErr w:type="spellEnd"/>
            <w:r w:rsidRPr="007943B5">
              <w:rPr>
                <w:rFonts w:ascii="Times New Roman" w:eastAsia="Times New Roman" w:hAnsi="Times New Roman" w:cs="Times New Roman"/>
                <w:sz w:val="24"/>
              </w:rPr>
              <w:t xml:space="preserve"> validado, testes comportamentais controlados, análise </w:t>
            </w:r>
            <w:r w:rsidRPr="007943B5">
              <w:rPr>
                <w:rFonts w:ascii="Times New Roman" w:eastAsia="Times New Roman" w:hAnsi="Times New Roman" w:cs="Times New Roman"/>
                <w:sz w:val="24"/>
              </w:rPr>
              <w:lastRenderedPageBreak/>
              <w:t>estatística dos resultados e definição de parâmetros acústicos e/ou visuais calibrados para incorporação ao Sistema RWS.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B5" w:rsidRDefault="007943B5" w:rsidP="007943B5">
            <w:pPr>
              <w:spacing w:after="0"/>
              <w:ind w:left="14" w:right="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Maio de 2028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B5" w:rsidRDefault="007943B5" w:rsidP="007943B5">
            <w:pPr>
              <w:spacing w:after="0"/>
              <w:ind w:right="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B5" w:rsidRDefault="007943B5" w:rsidP="007943B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ANTT</w:t>
            </w:r>
          </w:p>
        </w:tc>
      </w:tr>
      <w:tr w:rsidR="007943B5" w:rsidTr="007943B5">
        <w:trPr>
          <w:trHeight w:val="562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3B5" w:rsidRPr="007943B5" w:rsidRDefault="007943B5" w:rsidP="007943B5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7943B5">
              <w:rPr>
                <w:rFonts w:ascii="Times New Roman" w:eastAsia="Times New Roman" w:hAnsi="Times New Roman" w:cs="Times New Roman"/>
                <w:sz w:val="24"/>
              </w:rPr>
              <w:t>Banco de dados estruturado contendo registros audiovisuais (convencionais e térmicos) e indicadores comportamentais sistematizados.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B5" w:rsidRDefault="007943B5" w:rsidP="007943B5">
            <w:pPr>
              <w:spacing w:after="0"/>
              <w:ind w:left="14" w:right="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Maio de 2028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B5" w:rsidRDefault="007943B5" w:rsidP="007943B5">
            <w:pPr>
              <w:spacing w:after="0"/>
              <w:ind w:right="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B5" w:rsidRDefault="007943B5" w:rsidP="007943B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ANTT</w:t>
            </w:r>
          </w:p>
        </w:tc>
      </w:tr>
      <w:tr w:rsidR="007943B5" w:rsidTr="007943B5">
        <w:trPr>
          <w:trHeight w:val="562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3B5" w:rsidRPr="007943B5" w:rsidRDefault="007943B5" w:rsidP="007943B5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7943B5">
              <w:rPr>
                <w:rFonts w:ascii="Times New Roman" w:eastAsia="Times New Roman" w:hAnsi="Times New Roman" w:cs="Times New Roman"/>
                <w:sz w:val="24"/>
              </w:rPr>
              <w:t>Manual técnico atualizado do Sistema RWS, incorporando aprendizados da Fase 2, parâmetros operacionais refinados, diretrizes de implantação, calibração, manutenção e monitoramento.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B5" w:rsidRDefault="007943B5" w:rsidP="007943B5">
            <w:pPr>
              <w:spacing w:after="0"/>
              <w:ind w:left="14" w:right="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Maio de 2028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B5" w:rsidRDefault="007943B5" w:rsidP="007943B5">
            <w:pPr>
              <w:spacing w:after="0"/>
              <w:ind w:right="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B5" w:rsidRDefault="007943B5" w:rsidP="007943B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ANTT</w:t>
            </w:r>
          </w:p>
        </w:tc>
      </w:tr>
      <w:tr w:rsidR="007943B5" w:rsidTr="007943B5">
        <w:trPr>
          <w:trHeight w:val="562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3B5" w:rsidRPr="007943B5" w:rsidRDefault="007943B5" w:rsidP="007943B5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7943B5">
              <w:rPr>
                <w:rFonts w:ascii="Times New Roman" w:eastAsia="Times New Roman" w:hAnsi="Times New Roman" w:cs="Times New Roman"/>
                <w:sz w:val="24"/>
              </w:rPr>
              <w:t xml:space="preserve">Relatório técnico final da Fase 2, consolidando metodologias, resultados, limitações, ajustes implementados e recomendações para replicação </w:t>
            </w:r>
            <w:proofErr w:type="spellStart"/>
            <w:r w:rsidRPr="007943B5">
              <w:rPr>
                <w:rFonts w:ascii="Times New Roman" w:eastAsia="Times New Roman" w:hAnsi="Times New Roman" w:cs="Times New Roman"/>
                <w:sz w:val="24"/>
              </w:rPr>
              <w:t>interconcessionária</w:t>
            </w:r>
            <w:proofErr w:type="spellEnd"/>
            <w:r w:rsidRPr="007943B5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B5" w:rsidRPr="007943B5" w:rsidRDefault="007943B5" w:rsidP="007943B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</w:rPr>
              <w:t>Maio de 2028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B5" w:rsidRDefault="007943B5" w:rsidP="007943B5">
            <w:pPr>
              <w:spacing w:after="0"/>
              <w:ind w:right="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B5" w:rsidRDefault="007943B5" w:rsidP="007943B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ANTT</w:t>
            </w:r>
          </w:p>
        </w:tc>
      </w:tr>
      <w:tr w:rsidR="007943B5" w:rsidTr="007943B5">
        <w:trPr>
          <w:trHeight w:val="562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3B5" w:rsidRPr="007943B5" w:rsidRDefault="007943B5" w:rsidP="007943B5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7943B5">
              <w:rPr>
                <w:rFonts w:ascii="Times New Roman" w:eastAsia="Times New Roman" w:hAnsi="Times New Roman" w:cs="Times New Roman"/>
                <w:sz w:val="24"/>
              </w:rPr>
              <w:t>Produção científica composta por submissão de artigos a periódicos especializados, notas técnicas e apresentações em eventos nacionais e internacionais, com a devida menção à ANTT.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B5" w:rsidRDefault="007943B5" w:rsidP="007943B5">
            <w:pPr>
              <w:spacing w:after="0"/>
              <w:ind w:left="14" w:right="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Maio de 2028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B5" w:rsidRDefault="007943B5" w:rsidP="007943B5">
            <w:pPr>
              <w:spacing w:after="0"/>
              <w:ind w:right="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B5" w:rsidRDefault="007943B5" w:rsidP="007943B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ANTT</w:t>
            </w:r>
          </w:p>
        </w:tc>
      </w:tr>
      <w:tr w:rsidR="007943B5" w:rsidTr="007943B5">
        <w:trPr>
          <w:trHeight w:val="562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3B5" w:rsidRPr="007943B5" w:rsidRDefault="007943B5" w:rsidP="007943B5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7943B5">
              <w:rPr>
                <w:rFonts w:ascii="Times New Roman" w:eastAsia="Times New Roman" w:hAnsi="Times New Roman" w:cs="Times New Roman"/>
                <w:sz w:val="24"/>
              </w:rPr>
              <w:t xml:space="preserve">Relatório técnico conclusivo de monitoramento </w:t>
            </w:r>
            <w:proofErr w:type="spellStart"/>
            <w:r w:rsidRPr="007943B5">
              <w:rPr>
                <w:rFonts w:ascii="Times New Roman" w:eastAsia="Times New Roman" w:hAnsi="Times New Roman" w:cs="Times New Roman"/>
                <w:sz w:val="24"/>
              </w:rPr>
              <w:t>bioacústico</w:t>
            </w:r>
            <w:proofErr w:type="spellEnd"/>
            <w:r w:rsidRPr="007943B5">
              <w:rPr>
                <w:rFonts w:ascii="Times New Roman" w:eastAsia="Times New Roman" w:hAnsi="Times New Roman" w:cs="Times New Roman"/>
                <w:sz w:val="24"/>
              </w:rPr>
              <w:t xml:space="preserve"> ambiental (12 meses), acompanhado de base de dados acústica </w:t>
            </w:r>
            <w:r w:rsidRPr="007943B5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estruturada e </w:t>
            </w:r>
            <w:proofErr w:type="spellStart"/>
            <w:r w:rsidRPr="007943B5">
              <w:rPr>
                <w:rFonts w:ascii="Times New Roman" w:eastAsia="Times New Roman" w:hAnsi="Times New Roman" w:cs="Times New Roman"/>
                <w:sz w:val="24"/>
              </w:rPr>
              <w:t>auditável</w:t>
            </w:r>
            <w:proofErr w:type="spellEnd"/>
            <w:r w:rsidRPr="007943B5">
              <w:rPr>
                <w:rFonts w:ascii="Times New Roman" w:eastAsia="Times New Roman" w:hAnsi="Times New Roman" w:cs="Times New Roman"/>
                <w:sz w:val="24"/>
              </w:rPr>
              <w:t xml:space="preserve">, contendo medições contínuas de nível de pressão sonora (dB), análises espectrais (Hz), classificação automatizada de vocalizações da fauna, avaliação comparativa entre trechos com e sem RWS e análise </w:t>
            </w:r>
            <w:proofErr w:type="spellStart"/>
            <w:r w:rsidRPr="007943B5">
              <w:rPr>
                <w:rFonts w:ascii="Times New Roman" w:eastAsia="Times New Roman" w:hAnsi="Times New Roman" w:cs="Times New Roman"/>
                <w:sz w:val="24"/>
              </w:rPr>
              <w:t>pré</w:t>
            </w:r>
            <w:proofErr w:type="spellEnd"/>
            <w:r w:rsidRPr="007943B5">
              <w:rPr>
                <w:rFonts w:ascii="Times New Roman" w:eastAsia="Times New Roman" w:hAnsi="Times New Roman" w:cs="Times New Roman"/>
                <w:sz w:val="24"/>
              </w:rPr>
              <w:t>/durante/pós passagem ferroviária, com interpretação estatística dos resultados e recomendações técnicas para garantia de compatibilidade ecológica do sistema.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B5" w:rsidRDefault="007943B5" w:rsidP="007943B5">
            <w:pPr>
              <w:spacing w:after="0"/>
              <w:ind w:left="14" w:right="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Maio de 2028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B5" w:rsidRDefault="007943B5" w:rsidP="007943B5">
            <w:pPr>
              <w:spacing w:after="0"/>
              <w:ind w:right="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B5" w:rsidRDefault="007943B5" w:rsidP="007943B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ANTT</w:t>
            </w:r>
          </w:p>
        </w:tc>
      </w:tr>
    </w:tbl>
    <w:p w:rsidR="000525BE" w:rsidRDefault="007943B5">
      <w:pPr>
        <w:spacing w:after="158"/>
        <w:ind w:left="1547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0525BE" w:rsidRDefault="007943B5" w:rsidP="007943B5">
      <w:pPr>
        <w:spacing w:after="4708"/>
        <w:ind w:left="1547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sectPr w:rsidR="000525BE">
      <w:pgSz w:w="11906" w:h="16838"/>
      <w:pgMar w:top="1440" w:right="1879" w:bottom="1440" w:left="40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7D72F8"/>
    <w:multiLevelType w:val="hybridMultilevel"/>
    <w:tmpl w:val="AB06AA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5BE"/>
    <w:rsid w:val="000525BE"/>
    <w:rsid w:val="0079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078A6"/>
  <w15:docId w15:val="{FE06205F-72EE-4757-9E39-D6693A372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aliases w:val="RUMO - Parágrafo da Lista,Listagens,Parágrafo"/>
    <w:basedOn w:val="Normal"/>
    <w:link w:val="PargrafodaListaChar"/>
    <w:uiPriority w:val="34"/>
    <w:qFormat/>
    <w:rsid w:val="007943B5"/>
    <w:pPr>
      <w:widowControl w:val="0"/>
      <w:autoSpaceDE w:val="0"/>
      <w:autoSpaceDN w:val="0"/>
      <w:spacing w:after="0" w:line="240" w:lineRule="auto"/>
      <w:ind w:left="140"/>
      <w:jc w:val="both"/>
    </w:pPr>
    <w:rPr>
      <w:rFonts w:ascii="Times New Roman" w:hAnsi="Times New Roman"/>
      <w:color w:val="auto"/>
      <w:sz w:val="24"/>
      <w:lang w:val="pt-PT" w:eastAsia="en-US"/>
    </w:rPr>
  </w:style>
  <w:style w:type="character" w:customStyle="1" w:styleId="PargrafodaListaChar">
    <w:name w:val="Parágrafo da Lista Char"/>
    <w:aliases w:val="RUMO - Parágrafo da Lista Char,Listagens Char,Parágrafo Char"/>
    <w:link w:val="PargrafodaLista"/>
    <w:uiPriority w:val="34"/>
    <w:locked/>
    <w:rsid w:val="007943B5"/>
    <w:rPr>
      <w:rFonts w:ascii="Times New Roman" w:eastAsia="Calibri" w:hAnsi="Times New Roman" w:cs="Calibri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454</Words>
  <Characters>2456</Characters>
  <Application>Microsoft Office Word</Application>
  <DocSecurity>0</DocSecurity>
  <Lines>20</Lines>
  <Paragraphs>5</Paragraphs>
  <ScaleCrop>false</ScaleCrop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Tatiane Bressan Moreira</dc:creator>
  <cp:keywords/>
  <cp:lastModifiedBy>Isabella Alves Costa</cp:lastModifiedBy>
  <cp:revision>2</cp:revision>
  <dcterms:created xsi:type="dcterms:W3CDTF">2026-04-15T16:04:00Z</dcterms:created>
  <dcterms:modified xsi:type="dcterms:W3CDTF">2026-04-15T16:04:00Z</dcterms:modified>
</cp:coreProperties>
</file>